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BC4" w:rsidRDefault="005A4BC4" w:rsidP="005A4BC4">
      <w:pPr>
        <w:widowControl w:val="0"/>
        <w:tabs>
          <w:tab w:val="left" w:pos="3906"/>
        </w:tabs>
        <w:autoSpaceDE w:val="0"/>
        <w:autoSpaceDN w:val="0"/>
        <w:adjustRightInd w:val="0"/>
        <w:spacing w:after="0" w:line="240" w:lineRule="auto"/>
        <w:jc w:val="right"/>
        <w:outlineLvl w:val="0"/>
        <w:rPr>
          <w:rFonts w:cs="Calibri"/>
        </w:rPr>
      </w:pPr>
      <w:r>
        <w:rPr>
          <w:rFonts w:cs="Calibri"/>
        </w:rPr>
        <w:t>Утверждены</w:t>
      </w:r>
    </w:p>
    <w:p w:rsidR="005A4BC4" w:rsidRDefault="005A4BC4" w:rsidP="005A4BC4">
      <w:pPr>
        <w:widowControl w:val="0"/>
        <w:tabs>
          <w:tab w:val="left" w:pos="3906"/>
        </w:tabs>
        <w:autoSpaceDE w:val="0"/>
        <w:autoSpaceDN w:val="0"/>
        <w:adjustRightInd w:val="0"/>
        <w:spacing w:after="0" w:line="240" w:lineRule="auto"/>
        <w:jc w:val="right"/>
        <w:rPr>
          <w:rFonts w:cs="Calibri"/>
        </w:rPr>
      </w:pPr>
      <w:r>
        <w:rPr>
          <w:rFonts w:cs="Calibri"/>
        </w:rPr>
        <w:t>постановлением Правительства</w:t>
      </w:r>
    </w:p>
    <w:p w:rsidR="005A4BC4" w:rsidRDefault="005A4BC4" w:rsidP="005A4BC4">
      <w:pPr>
        <w:widowControl w:val="0"/>
        <w:tabs>
          <w:tab w:val="left" w:pos="3906"/>
        </w:tabs>
        <w:autoSpaceDE w:val="0"/>
        <w:autoSpaceDN w:val="0"/>
        <w:adjustRightInd w:val="0"/>
        <w:spacing w:after="0" w:line="240" w:lineRule="auto"/>
        <w:jc w:val="right"/>
        <w:rPr>
          <w:rFonts w:cs="Calibri"/>
        </w:rPr>
      </w:pPr>
      <w:r>
        <w:rPr>
          <w:rFonts w:cs="Calibri"/>
        </w:rPr>
        <w:t>Российской Федерации</w:t>
      </w:r>
    </w:p>
    <w:p w:rsidR="005A4BC4" w:rsidRDefault="005A4BC4" w:rsidP="005A4BC4">
      <w:pPr>
        <w:widowControl w:val="0"/>
        <w:tabs>
          <w:tab w:val="left" w:pos="3906"/>
        </w:tabs>
        <w:autoSpaceDE w:val="0"/>
        <w:autoSpaceDN w:val="0"/>
        <w:adjustRightInd w:val="0"/>
        <w:spacing w:after="0" w:line="240" w:lineRule="auto"/>
        <w:jc w:val="right"/>
        <w:rPr>
          <w:rFonts w:cs="Calibri"/>
        </w:rPr>
      </w:pPr>
      <w:r>
        <w:rPr>
          <w:rFonts w:cs="Calibri"/>
        </w:rPr>
        <w:t>от 10 июля 2013 г. N 582</w:t>
      </w:r>
    </w:p>
    <w:p w:rsidR="005A4BC4" w:rsidRDefault="005A4BC4" w:rsidP="005A4BC4">
      <w:pPr>
        <w:widowControl w:val="0"/>
        <w:tabs>
          <w:tab w:val="left" w:pos="3906"/>
        </w:tabs>
        <w:autoSpaceDE w:val="0"/>
        <w:autoSpaceDN w:val="0"/>
        <w:adjustRightInd w:val="0"/>
        <w:spacing w:after="0" w:line="240" w:lineRule="auto"/>
        <w:jc w:val="center"/>
        <w:rPr>
          <w:rFonts w:cs="Calibri"/>
        </w:rPr>
      </w:pPr>
    </w:p>
    <w:p w:rsidR="005A4BC4" w:rsidRDefault="005A4BC4" w:rsidP="005A4BC4">
      <w:pPr>
        <w:widowControl w:val="0"/>
        <w:tabs>
          <w:tab w:val="left" w:pos="3906"/>
        </w:tabs>
        <w:autoSpaceDE w:val="0"/>
        <w:autoSpaceDN w:val="0"/>
        <w:adjustRightInd w:val="0"/>
        <w:spacing w:after="0" w:line="240" w:lineRule="auto"/>
        <w:jc w:val="center"/>
        <w:rPr>
          <w:rFonts w:cs="Calibri"/>
          <w:b/>
          <w:bCs/>
        </w:rPr>
      </w:pPr>
      <w:bookmarkStart w:id="0" w:name="Par29"/>
      <w:bookmarkEnd w:id="0"/>
      <w:r>
        <w:rPr>
          <w:rFonts w:cs="Calibri"/>
          <w:b/>
          <w:bCs/>
        </w:rPr>
        <w:t>ПРАВИЛА</w:t>
      </w:r>
    </w:p>
    <w:p w:rsidR="005A4BC4" w:rsidRDefault="005A4BC4" w:rsidP="005A4BC4">
      <w:pPr>
        <w:widowControl w:val="0"/>
        <w:tabs>
          <w:tab w:val="left" w:pos="3906"/>
        </w:tabs>
        <w:autoSpaceDE w:val="0"/>
        <w:autoSpaceDN w:val="0"/>
        <w:adjustRightInd w:val="0"/>
        <w:spacing w:after="0" w:line="240" w:lineRule="auto"/>
        <w:jc w:val="center"/>
        <w:rPr>
          <w:rFonts w:cs="Calibri"/>
          <w:b/>
          <w:bCs/>
        </w:rPr>
      </w:pPr>
      <w:r>
        <w:rPr>
          <w:rFonts w:cs="Calibri"/>
          <w:b/>
          <w:bCs/>
        </w:rPr>
        <w:t>РАЗМЕЩЕНИЯ НА ОФИЦИАЛЬНОМ САЙТЕ ОБРАЗОВАТЕЛЬНОЙ ОРГАНИЗАЦИИ</w:t>
      </w:r>
    </w:p>
    <w:p w:rsidR="005A4BC4" w:rsidRDefault="005A4BC4" w:rsidP="005A4BC4">
      <w:pPr>
        <w:widowControl w:val="0"/>
        <w:tabs>
          <w:tab w:val="left" w:pos="3906"/>
        </w:tabs>
        <w:autoSpaceDE w:val="0"/>
        <w:autoSpaceDN w:val="0"/>
        <w:adjustRightInd w:val="0"/>
        <w:spacing w:after="0" w:line="240" w:lineRule="auto"/>
        <w:jc w:val="center"/>
        <w:rPr>
          <w:rFonts w:cs="Calibri"/>
          <w:b/>
          <w:bCs/>
        </w:rPr>
      </w:pPr>
      <w:r>
        <w:rPr>
          <w:rFonts w:cs="Calibri"/>
          <w:b/>
          <w:bCs/>
        </w:rPr>
        <w:t>В ИНФОРМАЦИОННО-ТЕЛЕКОММУНИКАЦИОННОЙ СЕТИ "ИНТЕРНЕТ"</w:t>
      </w:r>
    </w:p>
    <w:p w:rsidR="005A4BC4" w:rsidRDefault="005A4BC4" w:rsidP="005A4BC4">
      <w:pPr>
        <w:widowControl w:val="0"/>
        <w:tabs>
          <w:tab w:val="left" w:pos="3906"/>
        </w:tabs>
        <w:autoSpaceDE w:val="0"/>
        <w:autoSpaceDN w:val="0"/>
        <w:adjustRightInd w:val="0"/>
        <w:spacing w:after="0" w:line="240" w:lineRule="auto"/>
        <w:jc w:val="center"/>
        <w:rPr>
          <w:rFonts w:cs="Calibri"/>
          <w:b/>
          <w:bCs/>
        </w:rPr>
      </w:pPr>
      <w:r>
        <w:rPr>
          <w:rFonts w:cs="Calibri"/>
          <w:b/>
          <w:bCs/>
        </w:rPr>
        <w:t>И ОБНОВЛЕНИЯ ИНФОРМАЦИИ ОБ ОБРАЗОВАТЕЛЬНОЙ ОРГАНИЗАЦИИ</w:t>
      </w:r>
    </w:p>
    <w:p w:rsidR="005A4BC4" w:rsidRDefault="005A4BC4" w:rsidP="005A4BC4">
      <w:pPr>
        <w:widowControl w:val="0"/>
        <w:tabs>
          <w:tab w:val="left" w:pos="3906"/>
        </w:tabs>
        <w:autoSpaceDE w:val="0"/>
        <w:autoSpaceDN w:val="0"/>
        <w:adjustRightInd w:val="0"/>
        <w:spacing w:after="0" w:line="240" w:lineRule="auto"/>
        <w:jc w:val="center"/>
        <w:rPr>
          <w:rFonts w:cs="Calibri"/>
        </w:rPr>
      </w:pP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4" w:history="1">
        <w:r>
          <w:rPr>
            <w:rFonts w:cs="Calibri"/>
            <w:color w:val="0000FF"/>
          </w:rPr>
          <w:t>законом</w:t>
        </w:r>
      </w:hyperlink>
      <w:r>
        <w:rPr>
          <w:rFonts w:cs="Calibri"/>
        </w:rPr>
        <w:t xml:space="preserve"> тайну, в целях обеспечения открытости и доступности указанной информации.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а) по выработке и реализации государственной политики и нормативно-правовому регулированию в области обороны;</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г) по выработке государственной политики, нормативно-правовому регулированию, контролю и надзору в сфере государственной охраны;</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bookmarkStart w:id="1" w:name="Par41"/>
      <w:bookmarkEnd w:id="1"/>
      <w:r>
        <w:rPr>
          <w:rFonts w:cs="Calibri"/>
        </w:rPr>
        <w:t>3. Образовательная организация размещает на официальном сайте:</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а) информацию:</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структуре и об органах управления образовательной организации, в том числе:</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наименование структурных подразделений (органов управления);</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фамилии, имена, отчества и должности руководителей структурных подразделений;</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места нахождения структурных подразделений;</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адреса официальных сайтов в сети "Интернет" структурных подразделений (при наличии);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адреса электронной почты структурных подразделений (при наличии);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сведения о наличии положений о структурных подразделениях (об органах управления) с приложением копий указанных положений (при их наличии);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об уровне образования;</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формах обучения;</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нормативном сроке обучения;</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сроке действия государственной аккредитации образовательной программы (при наличии государственной аккредитации);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lastRenderedPageBreak/>
        <w:t>об описании образовательной программы с приложением ее копии;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об учебном плане с приложением его копии;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календарном учебном графике с приложением его копии;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методических и об иных документах, разработанных образовательной организацией для обеспечения образовательного процесса;</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языках, на которых осуществляется образование (обучение);</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федеральных государственных образовательных стандартах и об образовательных стандартах с приложением их копий (при наличии);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фамилия, имя, отчество (при наличии) руководителя, его заместителей;</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должность руководителя, его заместителей;</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контактные телефоны;</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адрес электронной почты;</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персональном составе педагогических работников с указанием уровня образования, квалификации и опыта работы, в том числе:</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фамилия, имя, отчество (при наличии) работника;</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занимаемая должность (должности);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преподаваемые дисциплины;</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ученая степень (при наличии);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ученое звание (при наличии);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наименование направления подготовки и (или) специальности;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данные о повышении квалификации и (или) профессиональной переподготовке (при наличии);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общий стаж работы;</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стаж работы по специальности;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наличии и условиях предоставления обучающимся стипендий, мер социальной поддержки;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lastRenderedPageBreak/>
        <w:t>о поступлении финансовых и материальных средств и об их расходовании по итогам финансового года;</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трудоустройстве выпускников;</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б) копии: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устава образовательной организации;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лицензии на осуществление образовательной деятельности (с приложениями);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свидетельства о государственной аккредитации (с приложениями);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 xml:space="preserve">локальных нормативных актов, предусмотренных </w:t>
      </w:r>
      <w:hyperlink r:id="rId5" w:history="1">
        <w:r>
          <w:rPr>
            <w:rFonts w:cs="Calibri"/>
            <w:color w:val="0000FF"/>
          </w:rPr>
          <w:t>частью 2 статьи 30</w:t>
        </w:r>
      </w:hyperlink>
      <w:r>
        <w:rPr>
          <w:rFonts w:cs="Calibri"/>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в) отчет о результатах самообследования;</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д) предписания органов, осуществляющих государственный контроль (надзор) в сфере образования, отчеты об исполнении таких предписаний;</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 xml:space="preserve">4. Образовательные организации, реализующие общеобразовательные программы, дополнительно к информации, предусмотренной </w:t>
      </w:r>
      <w:hyperlink w:anchor="Par41" w:history="1">
        <w:r>
          <w:rPr>
            <w:rFonts w:cs="Calibri"/>
            <w:color w:val="0000FF"/>
          </w:rPr>
          <w:t>пунктом 3</w:t>
        </w:r>
      </w:hyperlink>
      <w:r>
        <w:rPr>
          <w:rFonts w:cs="Calibri"/>
        </w:rPr>
        <w:t xml:space="preserve"> настоящих Правил, указывают наименование образовательной программы.</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bookmarkStart w:id="2" w:name="Par97"/>
      <w:bookmarkEnd w:id="2"/>
      <w:r>
        <w:rPr>
          <w:rFonts w:cs="Calibri"/>
        </w:rP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ar41" w:history="1">
        <w:r>
          <w:rPr>
            <w:rFonts w:cs="Calibri"/>
            <w:color w:val="0000FF"/>
          </w:rPr>
          <w:t>пунктом 3</w:t>
        </w:r>
      </w:hyperlink>
      <w:r>
        <w:rPr>
          <w:rFonts w:cs="Calibri"/>
        </w:rPr>
        <w:t xml:space="preserve"> настоящих Правил, для каждой образовательной программы указывают:</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а) уровень образования;</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б) код и наименование профессии, специальности, направления подготовки;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в) информацию:</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 xml:space="preserve">6. Образовательная организация обновляет сведения, указанные в </w:t>
      </w:r>
      <w:hyperlink w:anchor="Par41" w:history="1">
        <w:r>
          <w:rPr>
            <w:rFonts w:cs="Calibri"/>
            <w:color w:val="0000FF"/>
          </w:rPr>
          <w:t>пунктах 3</w:t>
        </w:r>
      </w:hyperlink>
      <w:r>
        <w:rPr>
          <w:rFonts w:cs="Calibri"/>
        </w:rPr>
        <w:t xml:space="preserve"> - </w:t>
      </w:r>
      <w:hyperlink w:anchor="Par97" w:history="1">
        <w:r>
          <w:rPr>
            <w:rFonts w:cs="Calibri"/>
            <w:color w:val="0000FF"/>
          </w:rPr>
          <w:t>5</w:t>
        </w:r>
      </w:hyperlink>
      <w:r>
        <w:rPr>
          <w:rFonts w:cs="Calibri"/>
        </w:rPr>
        <w:t xml:space="preserve"> настоящих Правил, не позднее 10 рабочих дней после их изменений.</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 xml:space="preserve">8. Информация, указанная в </w:t>
      </w:r>
      <w:hyperlink w:anchor="Par41" w:history="1">
        <w:r>
          <w:rPr>
            <w:rFonts w:cs="Calibri"/>
            <w:color w:val="0000FF"/>
          </w:rPr>
          <w:t>пунктах 3</w:t>
        </w:r>
      </w:hyperlink>
      <w:r>
        <w:rPr>
          <w:rFonts w:cs="Calibri"/>
        </w:rPr>
        <w:t xml:space="preserve"> - </w:t>
      </w:r>
      <w:hyperlink w:anchor="Par97" w:history="1">
        <w:r>
          <w:rPr>
            <w:rFonts w:cs="Calibri"/>
            <w:color w:val="0000FF"/>
          </w:rPr>
          <w:t>5</w:t>
        </w:r>
      </w:hyperlink>
      <w:r>
        <w:rPr>
          <w:rFonts w:cs="Calibri"/>
        </w:rP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 xml:space="preserve">9. При размещении информации на официальном сайте и ее обновлении обеспечивается соблюдение требований </w:t>
      </w:r>
      <w:hyperlink r:id="rId6" w:history="1">
        <w:r>
          <w:rPr>
            <w:rFonts w:cs="Calibri"/>
            <w:color w:val="0000FF"/>
          </w:rPr>
          <w:t>законодательства</w:t>
        </w:r>
      </w:hyperlink>
      <w:r>
        <w:rPr>
          <w:rFonts w:cs="Calibri"/>
        </w:rPr>
        <w:t xml:space="preserve"> Российской Федерации о персональных данных.</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10. Технологические и программные средства, которые используются для функционирования официального сайта, должны обеспечивать:</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lastRenderedPageBreak/>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б) защиту информации от уничтожения, модификации и блокирования доступа к ней, а также иных неправомерных действий в отношении нее;</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в) возможность копирования информации на резервный носитель, обеспечивающий ее восстановление;</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г) защиту от копирования авторских материалов.</w:t>
      </w:r>
    </w:p>
    <w:p w:rsidR="005A4BC4" w:rsidRDefault="005A4BC4" w:rsidP="005A4BC4">
      <w:pPr>
        <w:widowControl w:val="0"/>
        <w:tabs>
          <w:tab w:val="left" w:pos="3906"/>
        </w:tabs>
        <w:autoSpaceDE w:val="0"/>
        <w:autoSpaceDN w:val="0"/>
        <w:adjustRightInd w:val="0"/>
        <w:spacing w:after="0" w:line="240" w:lineRule="auto"/>
        <w:ind w:firstLine="540"/>
        <w:jc w:val="both"/>
        <w:rPr>
          <w:rFonts w:cs="Calibri"/>
        </w:rPr>
      </w:pPr>
      <w:r>
        <w:rPr>
          <w:rFonts w:cs="Calibri"/>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930ADF" w:rsidRDefault="00930ADF"/>
    <w:sectPr w:rsidR="00930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A4BC4"/>
    <w:rsid w:val="005A4BC4"/>
    <w:rsid w:val="00930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A3C4006AA7DB1AC3A60B681815A99A3E96A946197B396CFCB905AF7EEJFBCN" TargetMode="External"/><Relationship Id="rId5" Type="http://schemas.openxmlformats.org/officeDocument/2006/relationships/hyperlink" Target="consultantplus://offline/ref=4A3C4006AA7DB1AC3A60B681815A99A3E96A946196B796CFCB905AF7EEFC59A8C4D20ADB5DCA2EB3J6B2N" TargetMode="External"/><Relationship Id="rId4" Type="http://schemas.openxmlformats.org/officeDocument/2006/relationships/hyperlink" Target="consultantplus://offline/ref=4A3C4006AA7DB1AC3A60B681815A99A3E16D946E93BFCBC5C3C956F5JEB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1686</Words>
  <Characters>9613</Characters>
  <Application>Microsoft Office Word</Application>
  <DocSecurity>0</DocSecurity>
  <Lines>80</Lines>
  <Paragraphs>22</Paragraphs>
  <ScaleCrop>false</ScaleCrop>
  <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2014-09-11T02:25:00Z</dcterms:created>
  <dcterms:modified xsi:type="dcterms:W3CDTF">2014-09-11T02:25:00Z</dcterms:modified>
</cp:coreProperties>
</file>